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61A" w:rsidRDefault="000A1EC1">
      <w:r>
        <w:rPr>
          <w:rFonts w:ascii="Arial" w:hAnsi="Arial" w:cs="Arial"/>
          <w:noProof/>
          <w:lang w:val="fr-FR" w:eastAsia="fr-FR"/>
        </w:rPr>
        <mc:AlternateContent>
          <mc:Choice Requires="wps">
            <w:drawing>
              <wp:anchor distT="0" distB="0" distL="114300" distR="114300" simplePos="0" relativeHeight="251659264" behindDoc="0" locked="0" layoutInCell="1" allowOverlap="1" wp14:anchorId="525BEE91" wp14:editId="2BDC03FF">
                <wp:simplePos x="0" y="0"/>
                <wp:positionH relativeFrom="column">
                  <wp:posOffset>0</wp:posOffset>
                </wp:positionH>
                <wp:positionV relativeFrom="paragraph">
                  <wp:posOffset>8890</wp:posOffset>
                </wp:positionV>
                <wp:extent cx="2948305" cy="301625"/>
                <wp:effectExtent l="13970" t="8890"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0A1EC1" w:rsidRPr="00582A48" w:rsidRDefault="00E33455" w:rsidP="000A1EC1">
                            <w:pPr>
                              <w:jc w:val="center"/>
                              <w:rPr>
                                <w:rFonts w:ascii="Calibri" w:hAnsi="Calibri"/>
                                <w:b/>
                                <w:color w:val="FFFFFF"/>
                                <w:sz w:val="28"/>
                                <w:szCs w:val="28"/>
                              </w:rPr>
                            </w:pPr>
                            <w:r>
                              <w:rPr>
                                <w:rFonts w:ascii="Calibri" w:hAnsi="Calibri"/>
                                <w:b/>
                                <w:color w:val="FFFFFF"/>
                                <w:sz w:val="28"/>
                                <w:szCs w:val="28"/>
                              </w:rPr>
                              <w:t>Actividad en grupo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5BEE9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0;margin-top:.7pt;width:232.15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" fillcolor="#0070c0" strokecolor="#4f81bd" strokeweight=".5pt">
                <v:textbox>
                  <w:txbxContent>
                    <w:p w:rsidR="000A1EC1" w:rsidRPr="00582A48" w:rsidRDefault="00E33455" w:rsidP="000A1EC1">
                      <w:pPr>
                        <w:jc w:val="center"/>
                        <w:rPr>
                          <w:rFonts w:ascii="Calibri" w:hAnsi="Calibri"/>
                          <w:b/>
                          <w:color w:val="FFFFFF"/>
                          <w:sz w:val="28"/>
                          <w:szCs w:val="28"/>
                        </w:rPr>
                      </w:pPr>
                      <w:r>
                        <w:rPr>
                          <w:rFonts w:ascii="Calibri" w:hAnsi="Calibri"/>
                          <w:b/>
                          <w:color w:val="FFFFFF"/>
                          <w:sz w:val="28"/>
                          <w:szCs w:val="28"/>
                        </w:rPr>
                        <w:t>Actividad en grupo</w:t>
                      </w:r>
                    </w:p>
                  </w:txbxContent>
                </v:textbox>
              </v:shape>
            </w:pict>
          </mc:Fallback>
        </mc:AlternateContent>
      </w:r>
    </w:p>
    <w:p w:rsidR="000A1EC1" w:rsidRDefault="000A1EC1"/>
    <w:p w:rsidR="000A1EC1" w:rsidRDefault="000A1EC1"/>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00"/>
        <w:gridCol w:w="8010"/>
      </w:tblGrid>
      <w:tr w:rsidR="000A1EC1" w:rsidRPr="000A1EC1" w:rsidTr="00B477A3">
        <w:trPr>
          <w:trHeight w:val="665"/>
        </w:trPr>
        <w:tc>
          <w:tcPr>
            <w:tcW w:w="1800" w:type="dxa"/>
            <w:tcBorders>
              <w:top w:val="single" w:sz="4" w:space="0" w:color="auto"/>
              <w:left w:val="single" w:sz="4" w:space="0" w:color="auto"/>
              <w:bottom w:val="single" w:sz="4" w:space="0" w:color="auto"/>
              <w:right w:val="single" w:sz="4" w:space="0" w:color="auto"/>
            </w:tcBorders>
            <w:hideMark/>
          </w:tcPr>
          <w:p w:rsidR="000A1EC1" w:rsidRPr="00AC016E" w:rsidRDefault="00AC016E" w:rsidP="00AC016E">
            <w:pPr>
              <w:jc w:val="center"/>
              <w:rPr>
                <w:rFonts w:ascii="Arial" w:hAnsi="Arial" w:cs="Arial"/>
                <w:b/>
                <w:bCs/>
                <w:lang w:val="es-ES"/>
              </w:rPr>
            </w:pPr>
            <w:r w:rsidRPr="00AC016E">
              <w:rPr>
                <w:rFonts w:ascii="Arial" w:hAnsi="Arial" w:cs="Arial"/>
                <w:b/>
                <w:bCs/>
                <w:lang w:val="es-ES"/>
              </w:rPr>
              <w:t xml:space="preserve">Tipo/título de la actividad </w:t>
            </w:r>
          </w:p>
        </w:tc>
        <w:tc>
          <w:tcPr>
            <w:tcW w:w="8010" w:type="dxa"/>
            <w:tcBorders>
              <w:top w:val="single" w:sz="4" w:space="0" w:color="auto"/>
              <w:left w:val="single" w:sz="4" w:space="0" w:color="auto"/>
              <w:bottom w:val="single" w:sz="4" w:space="0" w:color="auto"/>
              <w:right w:val="single" w:sz="4" w:space="0" w:color="auto"/>
            </w:tcBorders>
          </w:tcPr>
          <w:p w:rsidR="008A3D6E" w:rsidRPr="008A3D6E" w:rsidRDefault="008A3D6E" w:rsidP="000A1EC1">
            <w:pPr>
              <w:tabs>
                <w:tab w:val="left" w:pos="720"/>
              </w:tabs>
              <w:rPr>
                <w:rFonts w:ascii="Arial" w:hAnsi="Arial" w:cs="Arial"/>
                <w:lang w:val="es-ES"/>
              </w:rPr>
            </w:pPr>
            <w:r w:rsidRPr="008A3D6E">
              <w:rPr>
                <w:rFonts w:ascii="Arial" w:hAnsi="Arial" w:cs="Arial"/>
                <w:lang w:val="es-ES"/>
              </w:rPr>
              <w:t>Plantear un caso ante el Comit</w:t>
            </w:r>
            <w:r>
              <w:rPr>
                <w:rFonts w:ascii="Arial" w:hAnsi="Arial" w:cs="Arial"/>
                <w:lang w:val="es-ES"/>
              </w:rPr>
              <w:t>é de los Derechos de las Personas con Discapacidad</w:t>
            </w:r>
          </w:p>
          <w:p w:rsidR="000A1EC1" w:rsidRPr="000A1EC1" w:rsidRDefault="000A1EC1" w:rsidP="000A1EC1">
            <w:pPr>
              <w:tabs>
                <w:tab w:val="left" w:pos="720"/>
              </w:tabs>
              <w:rPr>
                <w:rFonts w:ascii="Arial" w:hAnsi="Arial" w:cs="Arial"/>
                <w:lang w:val="en-GB"/>
              </w:rPr>
            </w:pPr>
            <w:r w:rsidRPr="000A1EC1">
              <w:rPr>
                <w:rFonts w:ascii="Arial" w:hAnsi="Arial" w:cs="Arial"/>
                <w:lang w:val="en-GB"/>
              </w:rPr>
              <w:t xml:space="preserve"> </w:t>
            </w:r>
          </w:p>
          <w:p w:rsidR="000A1EC1" w:rsidRPr="000A1EC1" w:rsidRDefault="000A1EC1" w:rsidP="000A1EC1">
            <w:pPr>
              <w:tabs>
                <w:tab w:val="left" w:pos="720"/>
              </w:tabs>
              <w:rPr>
                <w:rFonts w:ascii="Arial" w:hAnsi="Arial" w:cs="Arial"/>
                <w:lang w:val="en-GB"/>
              </w:rPr>
            </w:pPr>
          </w:p>
        </w:tc>
      </w:tr>
      <w:tr w:rsidR="000A1EC1" w:rsidRPr="000A1EC1" w:rsidTr="00B477A3">
        <w:tc>
          <w:tcPr>
            <w:tcW w:w="1800" w:type="dxa"/>
            <w:tcBorders>
              <w:top w:val="single" w:sz="4" w:space="0" w:color="auto"/>
              <w:left w:val="single" w:sz="4" w:space="0" w:color="auto"/>
              <w:bottom w:val="single" w:sz="4" w:space="0" w:color="auto"/>
              <w:right w:val="single" w:sz="4" w:space="0" w:color="auto"/>
            </w:tcBorders>
          </w:tcPr>
          <w:p w:rsidR="000A1EC1" w:rsidRPr="000A1EC1" w:rsidRDefault="00AC016E" w:rsidP="000A1EC1">
            <w:pPr>
              <w:jc w:val="center"/>
              <w:rPr>
                <w:rFonts w:ascii="Arial" w:hAnsi="Arial" w:cs="Arial"/>
                <w:b/>
                <w:bCs/>
                <w:lang w:val="en-GB"/>
              </w:rPr>
            </w:pPr>
            <w:r w:rsidRPr="00AC016E">
              <w:rPr>
                <w:rFonts w:ascii="Arial" w:hAnsi="Arial" w:cs="Arial"/>
                <w:b/>
                <w:bCs/>
                <w:lang w:val="en-GB"/>
              </w:rPr>
              <w:t xml:space="preserve">Duración total </w:t>
            </w:r>
          </w:p>
          <w:p w:rsidR="000A1EC1" w:rsidRPr="000A1EC1" w:rsidRDefault="000A1EC1" w:rsidP="000A1EC1">
            <w:pPr>
              <w:jc w:val="center"/>
              <w:rPr>
                <w:rFonts w:ascii="Arial" w:hAnsi="Arial" w:cs="Arial"/>
                <w:b/>
                <w:bCs/>
                <w:lang w:val="en-GB"/>
              </w:rPr>
            </w:pPr>
          </w:p>
        </w:tc>
        <w:tc>
          <w:tcPr>
            <w:tcW w:w="8010" w:type="dxa"/>
            <w:tcBorders>
              <w:top w:val="single" w:sz="4" w:space="0" w:color="auto"/>
              <w:left w:val="single" w:sz="4" w:space="0" w:color="auto"/>
              <w:bottom w:val="single" w:sz="4" w:space="0" w:color="auto"/>
              <w:right w:val="single" w:sz="4" w:space="0" w:color="auto"/>
            </w:tcBorders>
            <w:hideMark/>
          </w:tcPr>
          <w:p w:rsidR="000A1EC1" w:rsidRPr="000A1EC1" w:rsidRDefault="000A1EC1" w:rsidP="008A3D6E">
            <w:pPr>
              <w:keepNext/>
              <w:spacing w:before="60" w:after="60"/>
              <w:outlineLvl w:val="0"/>
              <w:rPr>
                <w:rFonts w:ascii="Arial" w:hAnsi="Arial" w:cs="Arial"/>
                <w:kern w:val="32"/>
                <w:lang w:val="en-GB" w:eastAsia="en-GB"/>
              </w:rPr>
            </w:pPr>
            <w:r w:rsidRPr="000A1EC1">
              <w:rPr>
                <w:rFonts w:ascii="Arial" w:hAnsi="Arial" w:cs="Arial"/>
                <w:kern w:val="32"/>
                <w:lang w:val="en-GB" w:eastAsia="en-GB"/>
              </w:rPr>
              <w:t>45 minut</w:t>
            </w:r>
            <w:r w:rsidR="008A3D6E">
              <w:rPr>
                <w:rFonts w:ascii="Arial" w:hAnsi="Arial" w:cs="Arial"/>
                <w:kern w:val="32"/>
                <w:lang w:val="en-GB" w:eastAsia="en-GB"/>
              </w:rPr>
              <w:t>o</w:t>
            </w:r>
            <w:r w:rsidRPr="000A1EC1">
              <w:rPr>
                <w:rFonts w:ascii="Arial" w:hAnsi="Arial" w:cs="Arial"/>
                <w:kern w:val="32"/>
                <w:lang w:val="en-GB" w:eastAsia="en-GB"/>
              </w:rPr>
              <w:t>s</w:t>
            </w:r>
          </w:p>
        </w:tc>
      </w:tr>
      <w:tr w:rsidR="000A1EC1" w:rsidRPr="008A3D6E" w:rsidTr="00B477A3">
        <w:trPr>
          <w:trHeight w:val="435"/>
        </w:trPr>
        <w:tc>
          <w:tcPr>
            <w:tcW w:w="1800" w:type="dxa"/>
            <w:tcBorders>
              <w:top w:val="single" w:sz="4" w:space="0" w:color="auto"/>
              <w:left w:val="single" w:sz="4" w:space="0" w:color="auto"/>
              <w:bottom w:val="single" w:sz="4" w:space="0" w:color="auto"/>
              <w:right w:val="single" w:sz="4" w:space="0" w:color="auto"/>
            </w:tcBorders>
          </w:tcPr>
          <w:p w:rsidR="000A1EC1" w:rsidRPr="000A1EC1" w:rsidRDefault="00AC016E" w:rsidP="000A1EC1">
            <w:pPr>
              <w:jc w:val="center"/>
              <w:rPr>
                <w:rFonts w:ascii="Arial" w:hAnsi="Arial" w:cs="Arial"/>
                <w:b/>
                <w:bCs/>
                <w:lang w:val="en-GB"/>
              </w:rPr>
            </w:pPr>
            <w:r w:rsidRPr="00AC016E">
              <w:rPr>
                <w:rFonts w:ascii="Arial" w:hAnsi="Arial" w:cs="Arial"/>
                <w:b/>
                <w:bCs/>
                <w:lang w:val="en-GB"/>
              </w:rPr>
              <w:t xml:space="preserve">Local(es) necesario(s) </w:t>
            </w:r>
          </w:p>
          <w:p w:rsidR="000A1EC1" w:rsidRPr="000A1EC1" w:rsidRDefault="000A1EC1" w:rsidP="000A1EC1">
            <w:pPr>
              <w:jc w:val="center"/>
              <w:rPr>
                <w:rFonts w:ascii="Arial" w:hAnsi="Arial" w:cs="Arial"/>
                <w:b/>
                <w:bCs/>
                <w:lang w:val="en-GB"/>
              </w:rPr>
            </w:pPr>
          </w:p>
        </w:tc>
        <w:tc>
          <w:tcPr>
            <w:tcW w:w="8010" w:type="dxa"/>
            <w:tcBorders>
              <w:top w:val="single" w:sz="4" w:space="0" w:color="auto"/>
              <w:left w:val="single" w:sz="4" w:space="0" w:color="auto"/>
              <w:bottom w:val="single" w:sz="4" w:space="0" w:color="auto"/>
              <w:right w:val="single" w:sz="4" w:space="0" w:color="auto"/>
            </w:tcBorders>
          </w:tcPr>
          <w:p w:rsidR="000A1EC1" w:rsidRPr="008A3D6E" w:rsidRDefault="000A1EC1" w:rsidP="000A1EC1">
            <w:pPr>
              <w:rPr>
                <w:rFonts w:ascii="Arial" w:hAnsi="Arial" w:cs="Arial"/>
                <w:lang w:val="es-ES" w:eastAsia="en-GB"/>
              </w:rPr>
            </w:pPr>
            <w:r w:rsidRPr="008A3D6E">
              <w:rPr>
                <w:rFonts w:ascii="Arial" w:hAnsi="Arial" w:cs="Arial"/>
                <w:lang w:val="es-ES" w:eastAsia="en-GB"/>
              </w:rPr>
              <w:t xml:space="preserve">2 </w:t>
            </w:r>
            <w:r w:rsidR="008A3D6E" w:rsidRPr="008A3D6E">
              <w:rPr>
                <w:rFonts w:ascii="Arial" w:hAnsi="Arial" w:cs="Arial"/>
                <w:lang w:val="es-ES" w:eastAsia="en-GB"/>
              </w:rPr>
              <w:t>salas para reuniones de los subgrupos</w:t>
            </w:r>
          </w:p>
          <w:p w:rsidR="000A1EC1" w:rsidRPr="008A3D6E" w:rsidRDefault="000A1EC1" w:rsidP="000A1EC1">
            <w:pPr>
              <w:rPr>
                <w:rFonts w:ascii="Arial" w:hAnsi="Arial" w:cs="Arial"/>
                <w:lang w:val="es-ES"/>
              </w:rPr>
            </w:pPr>
          </w:p>
        </w:tc>
      </w:tr>
      <w:tr w:rsidR="000A1EC1" w:rsidRPr="000A1EC1" w:rsidTr="00B477A3">
        <w:trPr>
          <w:trHeight w:val="656"/>
        </w:trPr>
        <w:tc>
          <w:tcPr>
            <w:tcW w:w="1800" w:type="dxa"/>
            <w:tcBorders>
              <w:top w:val="single" w:sz="4" w:space="0" w:color="auto"/>
              <w:left w:val="single" w:sz="4" w:space="0" w:color="auto"/>
              <w:bottom w:val="single" w:sz="4" w:space="0" w:color="auto"/>
              <w:right w:val="single" w:sz="4" w:space="0" w:color="auto"/>
            </w:tcBorders>
          </w:tcPr>
          <w:p w:rsidR="000A1EC1" w:rsidRPr="000A1EC1" w:rsidRDefault="00AC016E" w:rsidP="00AC016E">
            <w:pPr>
              <w:jc w:val="center"/>
              <w:rPr>
                <w:rFonts w:ascii="Arial" w:hAnsi="Arial" w:cs="Arial"/>
                <w:b/>
                <w:bCs/>
                <w:lang w:val="en-GB"/>
              </w:rPr>
            </w:pPr>
            <w:r w:rsidRPr="00AC016E">
              <w:rPr>
                <w:rFonts w:ascii="Arial" w:hAnsi="Arial" w:cs="Arial"/>
                <w:b/>
                <w:bCs/>
                <w:lang w:val="en-GB"/>
              </w:rPr>
              <w:t>Equipo que se necesita</w:t>
            </w:r>
          </w:p>
        </w:tc>
        <w:tc>
          <w:tcPr>
            <w:tcW w:w="8010" w:type="dxa"/>
            <w:tcBorders>
              <w:top w:val="single" w:sz="4" w:space="0" w:color="auto"/>
              <w:left w:val="single" w:sz="4" w:space="0" w:color="auto"/>
              <w:bottom w:val="single" w:sz="4" w:space="0" w:color="auto"/>
              <w:right w:val="single" w:sz="4" w:space="0" w:color="auto"/>
            </w:tcBorders>
            <w:hideMark/>
          </w:tcPr>
          <w:p w:rsidR="000A1EC1" w:rsidRPr="000A1EC1" w:rsidRDefault="000A1EC1" w:rsidP="00E23CBC">
            <w:pPr>
              <w:rPr>
                <w:rFonts w:ascii="Arial" w:hAnsi="Arial" w:cs="Arial"/>
                <w:bCs/>
                <w:lang w:val="en-GB"/>
              </w:rPr>
            </w:pPr>
            <w:r w:rsidRPr="000A1EC1">
              <w:rPr>
                <w:rFonts w:ascii="Arial" w:hAnsi="Arial" w:cs="Arial"/>
                <w:bCs/>
                <w:lang w:val="en-GB"/>
              </w:rPr>
              <w:t xml:space="preserve">2 </w:t>
            </w:r>
            <w:r w:rsidR="00E23CBC">
              <w:rPr>
                <w:rFonts w:ascii="Arial" w:hAnsi="Arial" w:cs="Arial"/>
                <w:bCs/>
                <w:lang w:val="en-GB"/>
              </w:rPr>
              <w:t>rotafolios y rotuladores</w:t>
            </w:r>
            <w:r w:rsidRPr="000A1EC1">
              <w:rPr>
                <w:rFonts w:ascii="Arial" w:hAnsi="Arial" w:cs="Arial"/>
                <w:bCs/>
                <w:lang w:val="en-GB"/>
              </w:rPr>
              <w:t xml:space="preserve"> </w:t>
            </w:r>
          </w:p>
        </w:tc>
      </w:tr>
    </w:tbl>
    <w:p w:rsidR="000A1EC1" w:rsidRPr="000A1EC1" w:rsidRDefault="000A1EC1" w:rsidP="000A1EC1">
      <w:pPr>
        <w:rPr>
          <w:rFonts w:ascii="Arial" w:hAnsi="Arial" w:cs="Arial"/>
          <w:b/>
          <w:bCs/>
          <w:lang w:val="en-GB"/>
        </w:rPr>
      </w:pPr>
    </w:p>
    <w:p w:rsidR="0002125E" w:rsidRDefault="0002125E" w:rsidP="000A1EC1">
      <w:pPr>
        <w:tabs>
          <w:tab w:val="left" w:pos="720"/>
        </w:tabs>
        <w:rPr>
          <w:rFonts w:ascii="Arial" w:hAnsi="Arial" w:cs="Arial"/>
          <w:b/>
          <w:bCs/>
          <w:color w:val="002060"/>
          <w:u w:val="single"/>
          <w:lang w:val="en-GB"/>
        </w:rPr>
      </w:pPr>
    </w:p>
    <w:p w:rsidR="000A1EC1" w:rsidRPr="000A1EC1" w:rsidRDefault="0002125E" w:rsidP="000A1EC1">
      <w:pPr>
        <w:tabs>
          <w:tab w:val="left" w:pos="720"/>
        </w:tabs>
        <w:rPr>
          <w:rFonts w:ascii="Arial" w:hAnsi="Arial" w:cs="Arial"/>
          <w:color w:val="002060"/>
          <w:u w:val="single"/>
          <w:lang w:val="en-GB"/>
        </w:rPr>
      </w:pPr>
      <w:r>
        <w:rPr>
          <w:rFonts w:ascii="Arial" w:hAnsi="Arial" w:cs="Arial"/>
          <w:b/>
          <w:bCs/>
          <w:color w:val="002060"/>
          <w:u w:val="single"/>
          <w:lang w:val="en-GB"/>
        </w:rPr>
        <w:t>Objetivo de la a</w:t>
      </w:r>
      <w:r w:rsidR="000A1EC1" w:rsidRPr="000A1EC1">
        <w:rPr>
          <w:rFonts w:ascii="Arial" w:hAnsi="Arial" w:cs="Arial"/>
          <w:b/>
          <w:bCs/>
          <w:color w:val="002060"/>
          <w:u w:val="single"/>
          <w:lang w:val="en-GB"/>
        </w:rPr>
        <w:t>ctivi</w:t>
      </w:r>
      <w:r>
        <w:rPr>
          <w:rFonts w:ascii="Arial" w:hAnsi="Arial" w:cs="Arial"/>
          <w:b/>
          <w:bCs/>
          <w:color w:val="002060"/>
          <w:u w:val="single"/>
          <w:lang w:val="en-GB"/>
        </w:rPr>
        <w:t>dad</w:t>
      </w:r>
    </w:p>
    <w:p w:rsidR="000A1EC1" w:rsidRPr="000A1EC1" w:rsidRDefault="000A1EC1" w:rsidP="000A1EC1">
      <w:pPr>
        <w:tabs>
          <w:tab w:val="left" w:pos="720"/>
        </w:tabs>
        <w:rPr>
          <w:rFonts w:ascii="Arial" w:hAnsi="Arial" w:cs="Arial"/>
          <w:highlight w:val="yellow"/>
          <w:lang w:val="en-GB"/>
        </w:rPr>
      </w:pPr>
    </w:p>
    <w:p w:rsidR="006730D6" w:rsidRPr="006730D6" w:rsidRDefault="006730D6" w:rsidP="000A1EC1">
      <w:pPr>
        <w:tabs>
          <w:tab w:val="left" w:pos="720"/>
        </w:tabs>
        <w:rPr>
          <w:rFonts w:ascii="Arial" w:hAnsi="Arial" w:cs="Arial"/>
          <w:lang w:val="es-ES"/>
        </w:rPr>
      </w:pPr>
      <w:r w:rsidRPr="006730D6">
        <w:rPr>
          <w:rFonts w:ascii="Arial" w:hAnsi="Arial" w:cs="Arial"/>
          <w:lang w:val="es-ES"/>
        </w:rPr>
        <w:t>Familiarizar a los participantes con el uso del Protocolo Facultativo de la Convenci</w:t>
      </w:r>
      <w:r>
        <w:rPr>
          <w:rFonts w:ascii="Arial" w:hAnsi="Arial" w:cs="Arial"/>
          <w:lang w:val="es-ES"/>
        </w:rPr>
        <w:t>ón sobre los derechos de las personas con discapacidad, comprendidos los criterios de admisibilidad y los asuntos relativos a los méritos de cada caso.</w:t>
      </w:r>
    </w:p>
    <w:p w:rsidR="006730D6" w:rsidRPr="006730D6" w:rsidRDefault="006730D6" w:rsidP="000A1EC1">
      <w:pPr>
        <w:tabs>
          <w:tab w:val="left" w:pos="720"/>
        </w:tabs>
        <w:rPr>
          <w:rFonts w:ascii="Arial" w:hAnsi="Arial" w:cs="Arial"/>
          <w:lang w:val="es-ES"/>
        </w:rPr>
      </w:pPr>
    </w:p>
    <w:p w:rsidR="000A1EC1" w:rsidRPr="000B1BC3" w:rsidRDefault="000A1EC1" w:rsidP="000A1EC1">
      <w:pPr>
        <w:tabs>
          <w:tab w:val="left" w:pos="720"/>
        </w:tabs>
        <w:rPr>
          <w:rFonts w:ascii="Arial" w:hAnsi="Arial" w:cs="Arial"/>
          <w:highlight w:val="yellow"/>
          <w:lang w:val="es-ES"/>
        </w:rPr>
      </w:pPr>
    </w:p>
    <w:p w:rsidR="000A1EC1" w:rsidRPr="006730D6" w:rsidRDefault="000A1EC1" w:rsidP="000A1EC1">
      <w:pPr>
        <w:tabs>
          <w:tab w:val="left" w:pos="720"/>
        </w:tabs>
        <w:rPr>
          <w:rFonts w:ascii="Arial" w:hAnsi="Arial" w:cs="Arial"/>
          <w:b/>
          <w:color w:val="002060"/>
          <w:u w:val="single"/>
          <w:lang w:val="es-ES"/>
        </w:rPr>
      </w:pPr>
      <w:r w:rsidRPr="006730D6">
        <w:rPr>
          <w:rFonts w:ascii="Arial" w:hAnsi="Arial" w:cs="Arial"/>
          <w:b/>
          <w:bCs/>
          <w:color w:val="002060"/>
          <w:u w:val="single"/>
          <w:lang w:val="es-ES"/>
        </w:rPr>
        <w:t>D</w:t>
      </w:r>
      <w:r w:rsidR="00CB223D" w:rsidRPr="006730D6">
        <w:rPr>
          <w:rFonts w:ascii="Arial" w:hAnsi="Arial" w:cs="Arial"/>
          <w:b/>
          <w:bCs/>
          <w:color w:val="002060"/>
          <w:u w:val="single"/>
          <w:lang w:val="es-ES"/>
        </w:rPr>
        <w:t>inámica</w:t>
      </w:r>
    </w:p>
    <w:p w:rsidR="000A1EC1" w:rsidRPr="006730D6" w:rsidRDefault="000A1EC1" w:rsidP="000A1EC1">
      <w:pPr>
        <w:rPr>
          <w:rFonts w:ascii="Arial" w:hAnsi="Arial" w:cs="Arial"/>
          <w:color w:val="FFFFFF"/>
          <w:lang w:val="es-ES"/>
        </w:rPr>
      </w:pPr>
    </w:p>
    <w:p w:rsidR="000A1EC1" w:rsidRPr="006730D6" w:rsidRDefault="006730D6" w:rsidP="000A1EC1">
      <w:pPr>
        <w:rPr>
          <w:rFonts w:ascii="Arial" w:hAnsi="Arial" w:cs="Arial"/>
          <w:lang w:val="es-ES"/>
        </w:rPr>
      </w:pPr>
      <w:r w:rsidRPr="006730D6">
        <w:rPr>
          <w:rFonts w:ascii="Arial" w:hAnsi="Arial" w:cs="Arial"/>
          <w:lang w:val="es-ES"/>
        </w:rPr>
        <w:t>El f</w:t>
      </w:r>
      <w:r w:rsidR="000A1EC1" w:rsidRPr="006730D6">
        <w:rPr>
          <w:rFonts w:ascii="Arial" w:hAnsi="Arial" w:cs="Arial"/>
          <w:lang w:val="es-ES"/>
        </w:rPr>
        <w:t>acilita</w:t>
      </w:r>
      <w:r w:rsidRPr="006730D6">
        <w:rPr>
          <w:rFonts w:ascii="Arial" w:hAnsi="Arial" w:cs="Arial"/>
          <w:lang w:val="es-ES"/>
        </w:rPr>
        <w:t>d</w:t>
      </w:r>
      <w:r w:rsidR="000A1EC1" w:rsidRPr="006730D6">
        <w:rPr>
          <w:rFonts w:ascii="Arial" w:hAnsi="Arial" w:cs="Arial"/>
          <w:lang w:val="es-ES"/>
        </w:rPr>
        <w:t>or</w:t>
      </w:r>
      <w:r w:rsidR="00BA5148">
        <w:rPr>
          <w:rFonts w:ascii="Arial" w:hAnsi="Arial" w:cs="Arial"/>
          <w:lang w:val="es-ES"/>
        </w:rPr>
        <w:t>/la facilitadora</w:t>
      </w:r>
      <w:r w:rsidR="000A1EC1" w:rsidRPr="006730D6">
        <w:rPr>
          <w:rFonts w:ascii="Arial" w:hAnsi="Arial" w:cs="Arial"/>
          <w:lang w:val="es-ES"/>
        </w:rPr>
        <w:t xml:space="preserve"> </w:t>
      </w:r>
      <w:r w:rsidRPr="006730D6">
        <w:rPr>
          <w:rFonts w:ascii="Arial" w:hAnsi="Arial" w:cs="Arial"/>
          <w:lang w:val="es-ES"/>
        </w:rPr>
        <w:t xml:space="preserve">da instrucciones a todos los </w:t>
      </w:r>
      <w:r w:rsidR="000A1EC1" w:rsidRPr="006730D6">
        <w:rPr>
          <w:rFonts w:ascii="Arial" w:hAnsi="Arial" w:cs="Arial"/>
          <w:lang w:val="es-ES"/>
        </w:rPr>
        <w:t>participant</w:t>
      </w:r>
      <w:r w:rsidRPr="006730D6">
        <w:rPr>
          <w:rFonts w:ascii="Arial" w:hAnsi="Arial" w:cs="Arial"/>
          <w:lang w:val="es-ES"/>
        </w:rPr>
        <w:t>e</w:t>
      </w:r>
      <w:r w:rsidR="000A1EC1" w:rsidRPr="006730D6">
        <w:rPr>
          <w:rFonts w:ascii="Arial" w:hAnsi="Arial" w:cs="Arial"/>
          <w:lang w:val="es-ES"/>
        </w:rPr>
        <w:t>s (3–5 min</w:t>
      </w:r>
      <w:r>
        <w:rPr>
          <w:rFonts w:ascii="Arial" w:hAnsi="Arial" w:cs="Arial"/>
          <w:lang w:val="es-ES"/>
        </w:rPr>
        <w:t>utos</w:t>
      </w:r>
      <w:r w:rsidR="000A1EC1" w:rsidRPr="006730D6">
        <w:rPr>
          <w:rFonts w:ascii="Arial" w:hAnsi="Arial" w:cs="Arial"/>
          <w:lang w:val="es-ES"/>
        </w:rPr>
        <w:t>).</w:t>
      </w:r>
    </w:p>
    <w:p w:rsidR="000A1EC1" w:rsidRPr="006730D6" w:rsidRDefault="000A1EC1" w:rsidP="000A1EC1">
      <w:pPr>
        <w:rPr>
          <w:rFonts w:ascii="Arial" w:hAnsi="Arial" w:cs="Arial"/>
          <w:lang w:val="es-ES"/>
        </w:rPr>
      </w:pPr>
    </w:p>
    <w:p w:rsidR="000A1EC1" w:rsidRPr="006730D6" w:rsidRDefault="006730D6" w:rsidP="000A1EC1">
      <w:pPr>
        <w:rPr>
          <w:rFonts w:ascii="Arial" w:hAnsi="Arial" w:cs="Arial"/>
          <w:lang w:val="es-ES"/>
        </w:rPr>
      </w:pPr>
      <w:r w:rsidRPr="006730D6">
        <w:rPr>
          <w:rFonts w:ascii="Arial" w:hAnsi="Arial" w:cs="Arial"/>
          <w:lang w:val="es-ES"/>
        </w:rPr>
        <w:t>Cada subgrupo discute acerca del ejercicio</w:t>
      </w:r>
      <w:r w:rsidR="000A1EC1" w:rsidRPr="006730D6">
        <w:rPr>
          <w:rFonts w:ascii="Arial" w:hAnsi="Arial" w:cs="Arial"/>
          <w:lang w:val="es-ES"/>
        </w:rPr>
        <w:t xml:space="preserve"> (30 min</w:t>
      </w:r>
      <w:r w:rsidRPr="006730D6">
        <w:rPr>
          <w:rFonts w:ascii="Arial" w:hAnsi="Arial" w:cs="Arial"/>
          <w:lang w:val="es-ES"/>
        </w:rPr>
        <w:t>utos</w:t>
      </w:r>
      <w:r w:rsidR="000A1EC1" w:rsidRPr="006730D6">
        <w:rPr>
          <w:rFonts w:ascii="Arial" w:hAnsi="Arial" w:cs="Arial"/>
          <w:lang w:val="es-ES"/>
        </w:rPr>
        <w:t>).</w:t>
      </w:r>
    </w:p>
    <w:p w:rsidR="000A1EC1" w:rsidRPr="006730D6" w:rsidRDefault="000A1EC1" w:rsidP="000A1EC1">
      <w:pPr>
        <w:rPr>
          <w:rFonts w:ascii="Arial" w:hAnsi="Arial" w:cs="Arial"/>
          <w:lang w:val="es-ES"/>
        </w:rPr>
      </w:pPr>
    </w:p>
    <w:p w:rsidR="000A1EC1" w:rsidRPr="006730D6" w:rsidRDefault="006730D6" w:rsidP="000A1EC1">
      <w:pPr>
        <w:rPr>
          <w:rFonts w:ascii="Arial" w:hAnsi="Arial" w:cs="Arial"/>
          <w:lang w:val="es-ES"/>
        </w:rPr>
      </w:pPr>
      <w:r w:rsidRPr="006730D6">
        <w:rPr>
          <w:rFonts w:ascii="Arial" w:hAnsi="Arial" w:cs="Arial"/>
          <w:lang w:val="es-ES"/>
        </w:rPr>
        <w:t>El relator</w:t>
      </w:r>
      <w:r w:rsidR="00BA5148">
        <w:rPr>
          <w:rFonts w:ascii="Arial" w:hAnsi="Arial" w:cs="Arial"/>
          <w:lang w:val="es-ES"/>
        </w:rPr>
        <w:t>/la relatora</w:t>
      </w:r>
      <w:r w:rsidRPr="006730D6">
        <w:rPr>
          <w:rFonts w:ascii="Arial" w:hAnsi="Arial" w:cs="Arial"/>
          <w:lang w:val="es-ES"/>
        </w:rPr>
        <w:t xml:space="preserve"> de cada </w:t>
      </w:r>
      <w:r w:rsidR="00635112">
        <w:rPr>
          <w:rFonts w:ascii="Arial" w:hAnsi="Arial" w:cs="Arial"/>
          <w:lang w:val="es-ES"/>
        </w:rPr>
        <w:t>sub</w:t>
      </w:r>
      <w:r w:rsidRPr="006730D6">
        <w:rPr>
          <w:rFonts w:ascii="Arial" w:hAnsi="Arial" w:cs="Arial"/>
          <w:lang w:val="es-ES"/>
        </w:rPr>
        <w:t xml:space="preserve">grupo presenta sus conclusiones en la </w:t>
      </w:r>
      <w:r>
        <w:rPr>
          <w:rFonts w:ascii="Arial" w:hAnsi="Arial" w:cs="Arial"/>
          <w:lang w:val="es-ES"/>
        </w:rPr>
        <w:t>reunión plenaria</w:t>
      </w:r>
      <w:r w:rsidR="00635112">
        <w:rPr>
          <w:rFonts w:ascii="Arial" w:hAnsi="Arial" w:cs="Arial"/>
          <w:lang w:val="es-ES"/>
        </w:rPr>
        <w:t xml:space="preserve"> </w:t>
      </w:r>
      <w:r w:rsidR="000A1EC1" w:rsidRPr="006730D6">
        <w:rPr>
          <w:rFonts w:ascii="Arial" w:hAnsi="Arial" w:cs="Arial"/>
          <w:lang w:val="es-ES"/>
        </w:rPr>
        <w:t>(5 min</w:t>
      </w:r>
      <w:r w:rsidRPr="006730D6">
        <w:rPr>
          <w:rFonts w:ascii="Arial" w:hAnsi="Arial" w:cs="Arial"/>
          <w:lang w:val="es-ES"/>
        </w:rPr>
        <w:t>utos cada uno</w:t>
      </w:r>
      <w:r>
        <w:rPr>
          <w:rFonts w:ascii="Arial" w:hAnsi="Arial" w:cs="Arial"/>
          <w:lang w:val="es-ES"/>
        </w:rPr>
        <w:t>, o sea,</w:t>
      </w:r>
      <w:r w:rsidR="000A1EC1" w:rsidRPr="006730D6">
        <w:rPr>
          <w:rFonts w:ascii="Arial" w:hAnsi="Arial" w:cs="Arial"/>
          <w:lang w:val="es-ES"/>
        </w:rPr>
        <w:t xml:space="preserve"> 10 min</w:t>
      </w:r>
      <w:r>
        <w:rPr>
          <w:rFonts w:ascii="Arial" w:hAnsi="Arial" w:cs="Arial"/>
          <w:lang w:val="es-ES"/>
        </w:rPr>
        <w:t>utos en total</w:t>
      </w:r>
      <w:r w:rsidR="000A1EC1" w:rsidRPr="006730D6">
        <w:rPr>
          <w:rFonts w:ascii="Arial" w:hAnsi="Arial" w:cs="Arial"/>
          <w:lang w:val="es-ES"/>
        </w:rPr>
        <w:t>).</w:t>
      </w:r>
    </w:p>
    <w:p w:rsidR="000A1EC1" w:rsidRPr="006730D6" w:rsidRDefault="000A1EC1" w:rsidP="000A1EC1">
      <w:pPr>
        <w:rPr>
          <w:rFonts w:ascii="Arial" w:hAnsi="Arial" w:cs="Arial"/>
          <w:highlight w:val="yellow"/>
          <w:lang w:val="es-ES"/>
        </w:rPr>
      </w:pPr>
    </w:p>
    <w:p w:rsidR="000A1EC1" w:rsidRPr="006730D6" w:rsidRDefault="000A1EC1" w:rsidP="000A1EC1">
      <w:pPr>
        <w:contextualSpacing/>
        <w:rPr>
          <w:rFonts w:ascii="Arial" w:hAnsi="Arial" w:cs="Arial"/>
          <w:b/>
          <w:color w:val="002060"/>
          <w:u w:val="single"/>
          <w:lang w:val="es-ES"/>
        </w:rPr>
      </w:pPr>
      <w:r w:rsidRPr="006730D6">
        <w:rPr>
          <w:rFonts w:ascii="Arial" w:hAnsi="Arial" w:cs="Arial"/>
          <w:b/>
          <w:color w:val="002060"/>
          <w:u w:val="single"/>
          <w:lang w:val="es-ES"/>
        </w:rPr>
        <w:t>Ta</w:t>
      </w:r>
      <w:r w:rsidR="00CB223D" w:rsidRPr="006730D6">
        <w:rPr>
          <w:rFonts w:ascii="Arial" w:hAnsi="Arial" w:cs="Arial"/>
          <w:b/>
          <w:color w:val="002060"/>
          <w:u w:val="single"/>
          <w:lang w:val="es-ES"/>
        </w:rPr>
        <w:t>rea</w:t>
      </w:r>
    </w:p>
    <w:p w:rsidR="000A1EC1" w:rsidRPr="006730D6" w:rsidRDefault="000A1EC1" w:rsidP="000A1EC1">
      <w:pPr>
        <w:rPr>
          <w:rFonts w:ascii="Arial" w:hAnsi="Arial" w:cs="Arial"/>
          <w:lang w:val="es-ES"/>
        </w:rPr>
      </w:pPr>
    </w:p>
    <w:p w:rsidR="000801DE" w:rsidRPr="000801DE" w:rsidRDefault="000801DE" w:rsidP="000A1EC1">
      <w:pPr>
        <w:rPr>
          <w:rFonts w:ascii="Arial" w:hAnsi="Arial" w:cs="Arial"/>
          <w:lang w:val="es-ES"/>
        </w:rPr>
      </w:pPr>
      <w:r w:rsidRPr="000801DE">
        <w:rPr>
          <w:rFonts w:ascii="Arial" w:hAnsi="Arial" w:cs="Arial"/>
          <w:lang w:val="es-ES"/>
        </w:rPr>
        <w:t>Los participantes se dividen en dos grupos: uno ser</w:t>
      </w:r>
      <w:r>
        <w:rPr>
          <w:rFonts w:ascii="Arial" w:hAnsi="Arial" w:cs="Arial"/>
          <w:lang w:val="es-ES"/>
        </w:rPr>
        <w:t>á el representante de las OPD y el otro, del gobierno. Ambos examinarán el caso que se expone a continuación y abordarán los asuntos definidos, según se trat</w:t>
      </w:r>
      <w:r w:rsidR="00635112">
        <w:rPr>
          <w:rFonts w:ascii="Arial" w:hAnsi="Arial" w:cs="Arial"/>
          <w:lang w:val="es-ES"/>
        </w:rPr>
        <w:t>e</w:t>
      </w:r>
      <w:r>
        <w:rPr>
          <w:rFonts w:ascii="Arial" w:hAnsi="Arial" w:cs="Arial"/>
          <w:lang w:val="es-ES"/>
        </w:rPr>
        <w:t xml:space="preserve"> del representante de la OPD o del gobierno.</w:t>
      </w:r>
    </w:p>
    <w:p w:rsidR="000801DE" w:rsidRPr="000801DE" w:rsidRDefault="000801DE" w:rsidP="000A1EC1">
      <w:pPr>
        <w:rPr>
          <w:rFonts w:ascii="Arial" w:hAnsi="Arial" w:cs="Arial"/>
          <w:lang w:val="es-ES"/>
        </w:rPr>
      </w:pPr>
    </w:p>
    <w:p w:rsidR="00B64839" w:rsidRPr="00B64839" w:rsidRDefault="00B64839" w:rsidP="000A1EC1">
      <w:pPr>
        <w:rPr>
          <w:rFonts w:ascii="Arial" w:hAnsi="Arial" w:cs="Arial"/>
          <w:lang w:val="es-ES"/>
        </w:rPr>
      </w:pPr>
      <w:r w:rsidRPr="00B64839">
        <w:rPr>
          <w:rFonts w:ascii="Arial" w:hAnsi="Arial" w:cs="Arial"/>
          <w:lang w:val="es-ES"/>
        </w:rPr>
        <w:t>Sovann</w:t>
      </w:r>
      <w:r w:rsidR="008D6628">
        <w:rPr>
          <w:rFonts w:ascii="Arial" w:hAnsi="Arial" w:cs="Arial"/>
          <w:lang w:val="es-ES"/>
        </w:rPr>
        <w:t>a</w:t>
      </w:r>
      <w:r w:rsidRPr="00B64839">
        <w:rPr>
          <w:rFonts w:ascii="Arial" w:hAnsi="Arial" w:cs="Arial"/>
          <w:lang w:val="es-ES"/>
        </w:rPr>
        <w:t xml:space="preserve"> es gerente de una tienda en un negocio familiar de una capital.</w:t>
      </w:r>
      <w:r w:rsidR="00B00189">
        <w:rPr>
          <w:rFonts w:ascii="Arial" w:hAnsi="Arial" w:cs="Arial"/>
          <w:lang w:val="es-ES"/>
        </w:rPr>
        <w:t xml:space="preserve"> Al volver a casa en su automóvil choca con otro vehículo y el accidente la deja paralizada de la cintura hacia abajo. Ahora </w:t>
      </w:r>
      <w:r w:rsidR="00A859A6">
        <w:rPr>
          <w:rFonts w:ascii="Arial" w:hAnsi="Arial" w:cs="Arial"/>
          <w:lang w:val="es-ES"/>
        </w:rPr>
        <w:t>se encuentra</w:t>
      </w:r>
      <w:bookmarkStart w:id="0" w:name="_GoBack"/>
      <w:bookmarkEnd w:id="0"/>
      <w:r w:rsidR="00B00189">
        <w:rPr>
          <w:rFonts w:ascii="Arial" w:hAnsi="Arial" w:cs="Arial"/>
          <w:lang w:val="es-ES"/>
        </w:rPr>
        <w:t xml:space="preserve"> en una silla de ruedas, pero está lista para volver a trabajar en la tienda.</w:t>
      </w:r>
    </w:p>
    <w:p w:rsidR="00B64839" w:rsidRDefault="00B64839" w:rsidP="000A1EC1">
      <w:pPr>
        <w:rPr>
          <w:rFonts w:ascii="Arial" w:hAnsi="Arial" w:cs="Arial"/>
          <w:lang w:val="es-ES"/>
        </w:rPr>
      </w:pPr>
    </w:p>
    <w:p w:rsidR="00B00189" w:rsidRPr="00B64839" w:rsidRDefault="00B00189" w:rsidP="000A1EC1">
      <w:pPr>
        <w:rPr>
          <w:rFonts w:ascii="Arial" w:hAnsi="Arial" w:cs="Arial"/>
          <w:lang w:val="es-ES"/>
        </w:rPr>
      </w:pPr>
      <w:r>
        <w:rPr>
          <w:rFonts w:ascii="Arial" w:hAnsi="Arial" w:cs="Arial"/>
          <w:lang w:val="es-ES"/>
        </w:rPr>
        <w:t xml:space="preserve">El local donde trabajaba no es </w:t>
      </w:r>
      <w:r w:rsidR="00AA0349">
        <w:rPr>
          <w:rFonts w:ascii="Arial" w:hAnsi="Arial" w:cs="Arial"/>
          <w:lang w:val="es-ES"/>
        </w:rPr>
        <w:t xml:space="preserve">ahora </w:t>
      </w:r>
      <w:r>
        <w:rPr>
          <w:rFonts w:ascii="Arial" w:hAnsi="Arial" w:cs="Arial"/>
          <w:lang w:val="es-ES"/>
        </w:rPr>
        <w:t xml:space="preserve">muy accesible para ella, porque hay una escalera ancha en la entrada, los aseos no permiten el acceso en silla de ruedas y el mostrador es demasiado alto. </w:t>
      </w:r>
      <w:r w:rsidR="00451EA6">
        <w:rPr>
          <w:rFonts w:ascii="Arial" w:hAnsi="Arial" w:cs="Arial"/>
          <w:lang w:val="es-ES"/>
        </w:rPr>
        <w:t>Sovanna escribe a los dueños para recuperar su empleo, pero ellos se niegan a readmitirla, aduciendo que ya no puede desempeñar sus funciones. Pero no le explican las razones de la negativa.</w:t>
      </w:r>
    </w:p>
    <w:p w:rsidR="000A1EC1" w:rsidRPr="00B00189" w:rsidRDefault="000A1EC1" w:rsidP="000A1EC1">
      <w:pPr>
        <w:rPr>
          <w:rFonts w:ascii="Arial" w:hAnsi="Arial" w:cs="Arial"/>
          <w:lang w:val="es-ES"/>
        </w:rPr>
      </w:pPr>
    </w:p>
    <w:p w:rsidR="00451EA6" w:rsidRDefault="000A1EC1" w:rsidP="000A1EC1">
      <w:pPr>
        <w:rPr>
          <w:rFonts w:ascii="Arial" w:hAnsi="Arial" w:cs="Arial"/>
          <w:lang w:val="es-ES"/>
        </w:rPr>
      </w:pPr>
      <w:r w:rsidRPr="00451EA6">
        <w:rPr>
          <w:rFonts w:ascii="Arial" w:hAnsi="Arial" w:cs="Arial"/>
          <w:lang w:val="es-ES"/>
        </w:rPr>
        <w:lastRenderedPageBreak/>
        <w:t xml:space="preserve">Sovanna </w:t>
      </w:r>
      <w:r w:rsidR="00451EA6" w:rsidRPr="00451EA6">
        <w:rPr>
          <w:rFonts w:ascii="Arial" w:hAnsi="Arial" w:cs="Arial"/>
          <w:lang w:val="es-ES"/>
        </w:rPr>
        <w:t xml:space="preserve">acude a usted para </w:t>
      </w:r>
      <w:r w:rsidR="00451EA6">
        <w:rPr>
          <w:rFonts w:ascii="Arial" w:hAnsi="Arial" w:cs="Arial"/>
          <w:lang w:val="es-ES"/>
        </w:rPr>
        <w:t xml:space="preserve">denunciar la situación, porque sabe que su ONG está dirigida por personas con discapacidad y </w:t>
      </w:r>
      <w:r w:rsidR="00635112">
        <w:rPr>
          <w:rFonts w:ascii="Arial" w:hAnsi="Arial" w:cs="Arial"/>
          <w:lang w:val="es-ES"/>
        </w:rPr>
        <w:t>confía</w:t>
      </w:r>
      <w:r w:rsidR="00451EA6">
        <w:rPr>
          <w:rFonts w:ascii="Arial" w:hAnsi="Arial" w:cs="Arial"/>
          <w:lang w:val="es-ES"/>
        </w:rPr>
        <w:t xml:space="preserve"> en usted. Su deseo es hacer algo, pero no sabe exactamente qué hacer.</w:t>
      </w:r>
    </w:p>
    <w:p w:rsidR="00451EA6" w:rsidRPr="00451EA6" w:rsidRDefault="00451EA6" w:rsidP="000A1EC1">
      <w:pPr>
        <w:rPr>
          <w:rFonts w:ascii="Arial" w:hAnsi="Arial" w:cs="Arial"/>
          <w:lang w:val="es-ES"/>
        </w:rPr>
      </w:pPr>
    </w:p>
    <w:p w:rsidR="000A1EC1" w:rsidRPr="00893F07" w:rsidRDefault="00893F07" w:rsidP="000A1EC1">
      <w:pPr>
        <w:rPr>
          <w:rFonts w:ascii="Arial" w:hAnsi="Arial" w:cs="Arial"/>
          <w:lang w:val="es-ES"/>
        </w:rPr>
      </w:pPr>
      <w:r w:rsidRPr="00893F07">
        <w:rPr>
          <w:rFonts w:ascii="Arial" w:hAnsi="Arial" w:cs="Arial"/>
          <w:lang w:val="es-ES"/>
        </w:rPr>
        <w:t xml:space="preserve">Usted habla con el propietario y </w:t>
      </w:r>
      <w:r>
        <w:rPr>
          <w:rFonts w:ascii="Arial" w:hAnsi="Arial" w:cs="Arial"/>
          <w:lang w:val="es-ES"/>
        </w:rPr>
        <w:t xml:space="preserve">él le dice que las exigencias de Sovanna son demasiado costosas de aplicar y que, en cualquier caso, lo más probable es que deje pronto el trabajo y se dedique a su familia, porque acaba de casarse. El propietario afirma que, según el contrato que firmó con ella, él no tiene obligación alguna de volver a admitirla. Usted habla también con un funcionario del Ministerio del Trabajo, que dice que se trata de un asunto privado/contractual y que el Estado no debe inmiscuirse. El funcionario señala que no hay nada en la ley que diga que el dueño de la tienda tiene que readmitirla. Además, afirma que Sovanna no es ciudadana del país y que, por consiguiente, su situación no le compete al gobierno. Sovanna explica que eso es cierto, pero que es residente legal y que ha vivido en el país durante 15 años. </w:t>
      </w:r>
    </w:p>
    <w:p w:rsidR="00451EA6" w:rsidRPr="00893F07" w:rsidRDefault="00451EA6" w:rsidP="000A1EC1">
      <w:pPr>
        <w:rPr>
          <w:rFonts w:ascii="Arial" w:hAnsi="Arial" w:cs="Arial"/>
          <w:lang w:val="es-ES"/>
        </w:rPr>
      </w:pPr>
    </w:p>
    <w:p w:rsidR="000A1EC1" w:rsidRPr="00893F07" w:rsidRDefault="00893F07" w:rsidP="000A1EC1">
      <w:pPr>
        <w:rPr>
          <w:rFonts w:ascii="Arial" w:hAnsi="Arial" w:cs="Arial"/>
          <w:lang w:val="es-ES"/>
        </w:rPr>
      </w:pPr>
      <w:r w:rsidRPr="00893F07">
        <w:rPr>
          <w:rFonts w:ascii="Arial" w:hAnsi="Arial" w:cs="Arial"/>
          <w:lang w:val="es-ES"/>
        </w:rPr>
        <w:t>Sovann</w:t>
      </w:r>
      <w:r w:rsidR="006F6D80">
        <w:rPr>
          <w:rFonts w:ascii="Arial" w:hAnsi="Arial" w:cs="Arial"/>
          <w:lang w:val="es-ES"/>
        </w:rPr>
        <w:t>a</w:t>
      </w:r>
      <w:r w:rsidRPr="00893F07">
        <w:rPr>
          <w:rFonts w:ascii="Arial" w:hAnsi="Arial" w:cs="Arial"/>
          <w:lang w:val="es-ES"/>
        </w:rPr>
        <w:t xml:space="preserve"> decide incoar una causa en la Corte de Distrito. </w:t>
      </w:r>
      <w:r>
        <w:rPr>
          <w:rFonts w:ascii="Arial" w:hAnsi="Arial" w:cs="Arial"/>
          <w:lang w:val="es-ES"/>
        </w:rPr>
        <w:t>El</w:t>
      </w:r>
      <w:r w:rsidR="000B1BC3">
        <w:rPr>
          <w:rFonts w:ascii="Arial" w:hAnsi="Arial" w:cs="Arial"/>
          <w:lang w:val="es-ES"/>
        </w:rPr>
        <w:t xml:space="preserve"> tribunal le da la razón e</w:t>
      </w:r>
      <w:r>
        <w:rPr>
          <w:rFonts w:ascii="Arial" w:hAnsi="Arial" w:cs="Arial"/>
          <w:lang w:val="es-ES"/>
        </w:rPr>
        <w:t>n primera instancia, pero el propietario de la tienda presenta una apelación y la gana</w:t>
      </w:r>
      <w:r w:rsidR="006F6D80">
        <w:rPr>
          <w:rFonts w:ascii="Arial" w:hAnsi="Arial" w:cs="Arial"/>
          <w:lang w:val="es-ES"/>
        </w:rPr>
        <w:t xml:space="preserve"> a su vez</w:t>
      </w:r>
      <w:r>
        <w:rPr>
          <w:rFonts w:ascii="Arial" w:hAnsi="Arial" w:cs="Arial"/>
          <w:lang w:val="es-ES"/>
        </w:rPr>
        <w:t>. Ninguna de las dos cortes ofrece un razonamiento detallado de su decisión. Al mismo tiempo, el Tribunal Constitucional tiene ante sí un gran volumen de casos atrasados y está inmerso en una polémica sobre los últimos nombramientos</w:t>
      </w:r>
      <w:r w:rsidR="006F6D80">
        <w:rPr>
          <w:rFonts w:ascii="Arial" w:hAnsi="Arial" w:cs="Arial"/>
          <w:lang w:val="es-ES"/>
        </w:rPr>
        <w:t xml:space="preserve"> a la curia, ya que todos los beneficiarios proceden del noreste del país, territorio favorable al actual Presidente. Sovanna cree que es inútil seguir adelante con el proceso.</w:t>
      </w:r>
    </w:p>
    <w:p w:rsidR="00893F07" w:rsidRPr="00893F07" w:rsidRDefault="00893F07" w:rsidP="000A1EC1">
      <w:pPr>
        <w:rPr>
          <w:rFonts w:ascii="Arial" w:hAnsi="Arial" w:cs="Arial"/>
          <w:lang w:val="es-ES"/>
        </w:rPr>
      </w:pPr>
    </w:p>
    <w:p w:rsidR="000A1EC1" w:rsidRPr="006F6D80" w:rsidRDefault="006F6D80" w:rsidP="000A1EC1">
      <w:pPr>
        <w:rPr>
          <w:rFonts w:ascii="Arial" w:hAnsi="Arial" w:cs="Arial"/>
          <w:lang w:val="es-ES"/>
        </w:rPr>
      </w:pPr>
      <w:r w:rsidRPr="006F6D80">
        <w:rPr>
          <w:rFonts w:ascii="Arial" w:hAnsi="Arial" w:cs="Arial"/>
          <w:lang w:val="es-ES"/>
        </w:rPr>
        <w:t xml:space="preserve">Usted decide escribir al Comité de Derechos de las Personas con Discapacidad. </w:t>
      </w:r>
      <w:r>
        <w:rPr>
          <w:rFonts w:ascii="Arial" w:hAnsi="Arial" w:cs="Arial"/>
          <w:lang w:val="es-ES"/>
        </w:rPr>
        <w:t>El gobierno acaba de ratificar el Protocolo Facultativo y usted está deseoso de usar este caso como piedra de toque.</w:t>
      </w:r>
    </w:p>
    <w:p w:rsidR="006F6D80" w:rsidRPr="006F6D80" w:rsidRDefault="006F6D80" w:rsidP="000A1EC1">
      <w:pPr>
        <w:rPr>
          <w:rFonts w:ascii="Arial" w:hAnsi="Arial" w:cs="Arial"/>
          <w:lang w:val="es-ES"/>
        </w:rPr>
      </w:pPr>
    </w:p>
    <w:p w:rsidR="000A1EC1" w:rsidRPr="000A1EC1" w:rsidRDefault="000A1EC1" w:rsidP="000A1EC1">
      <w:pPr>
        <w:rPr>
          <w:rFonts w:ascii="Arial" w:hAnsi="Arial" w:cs="Arial"/>
          <w:lang w:val="en-GB"/>
        </w:rPr>
      </w:pPr>
    </w:p>
    <w:p w:rsidR="000A1EC1" w:rsidRPr="006F6D80" w:rsidRDefault="006F6D80" w:rsidP="000A1EC1">
      <w:pPr>
        <w:rPr>
          <w:rFonts w:ascii="Arial" w:hAnsi="Arial" w:cs="Arial"/>
          <w:u w:val="single"/>
          <w:lang w:val="es-ES"/>
        </w:rPr>
      </w:pPr>
      <w:r w:rsidRPr="006F6D80">
        <w:rPr>
          <w:rFonts w:ascii="Arial" w:hAnsi="Arial" w:cs="Arial"/>
          <w:u w:val="single"/>
          <w:lang w:val="es-ES"/>
        </w:rPr>
        <w:t>El representante de las OPD</w:t>
      </w:r>
      <w:r w:rsidR="000A1EC1" w:rsidRPr="006F6D80">
        <w:rPr>
          <w:rFonts w:ascii="Arial" w:hAnsi="Arial" w:cs="Arial"/>
          <w:u w:val="single"/>
          <w:lang w:val="es-ES"/>
        </w:rPr>
        <w:t xml:space="preserve">: </w:t>
      </w:r>
    </w:p>
    <w:p w:rsidR="000A1EC1" w:rsidRPr="006F6D80" w:rsidRDefault="000A1EC1" w:rsidP="000A1EC1">
      <w:pPr>
        <w:rPr>
          <w:rFonts w:ascii="Arial" w:hAnsi="Arial" w:cs="Arial"/>
          <w:lang w:val="es-ES"/>
        </w:rPr>
      </w:pPr>
    </w:p>
    <w:p w:rsidR="0037590C" w:rsidRPr="0037590C" w:rsidRDefault="0037590C" w:rsidP="000A1EC1">
      <w:pPr>
        <w:numPr>
          <w:ilvl w:val="0"/>
          <w:numId w:val="1"/>
        </w:numPr>
        <w:spacing w:line="276" w:lineRule="auto"/>
        <w:rPr>
          <w:rFonts w:ascii="Arial" w:hAnsi="Arial" w:cs="Arial"/>
          <w:lang w:val="es-ES"/>
        </w:rPr>
      </w:pPr>
      <w:r w:rsidRPr="0037590C">
        <w:rPr>
          <w:rFonts w:ascii="Arial" w:hAnsi="Arial" w:cs="Arial"/>
          <w:lang w:val="es-ES"/>
        </w:rPr>
        <w:t xml:space="preserve">Haciendo referencia al derecho internacional pertinente, </w:t>
      </w:r>
      <w:r>
        <w:rPr>
          <w:rFonts w:ascii="Arial" w:hAnsi="Arial" w:cs="Arial"/>
          <w:lang w:val="es-ES"/>
        </w:rPr>
        <w:t>prepare los argumentos basados en la Convención y las leyes internacionales para defender el caso de Sovanna.</w:t>
      </w:r>
    </w:p>
    <w:p w:rsidR="0037590C" w:rsidRPr="0037590C" w:rsidRDefault="0037590C" w:rsidP="0037590C">
      <w:pPr>
        <w:spacing w:line="276" w:lineRule="auto"/>
        <w:ind w:left="720"/>
        <w:rPr>
          <w:rFonts w:ascii="Arial" w:hAnsi="Arial" w:cs="Arial"/>
          <w:lang w:val="es-ES"/>
        </w:rPr>
      </w:pPr>
    </w:p>
    <w:p w:rsidR="0037590C" w:rsidRPr="0037590C" w:rsidRDefault="000A1EC1" w:rsidP="000A1EC1">
      <w:pPr>
        <w:numPr>
          <w:ilvl w:val="0"/>
          <w:numId w:val="1"/>
        </w:numPr>
        <w:spacing w:line="276" w:lineRule="auto"/>
        <w:rPr>
          <w:rFonts w:ascii="Arial" w:hAnsi="Arial" w:cs="Arial"/>
          <w:lang w:val="es-ES"/>
        </w:rPr>
      </w:pPr>
      <w:r w:rsidRPr="0037590C">
        <w:rPr>
          <w:rFonts w:ascii="Arial" w:hAnsi="Arial" w:cs="Arial"/>
          <w:lang w:val="es-ES"/>
        </w:rPr>
        <w:t xml:space="preserve">Formule </w:t>
      </w:r>
      <w:r w:rsidR="0037590C" w:rsidRPr="0037590C">
        <w:rPr>
          <w:rFonts w:ascii="Arial" w:hAnsi="Arial" w:cs="Arial"/>
          <w:lang w:val="es-ES"/>
        </w:rPr>
        <w:t>la postura de la defensa, en relaci</w:t>
      </w:r>
      <w:r w:rsidR="0037590C">
        <w:rPr>
          <w:rFonts w:ascii="Arial" w:hAnsi="Arial" w:cs="Arial"/>
          <w:lang w:val="es-ES"/>
        </w:rPr>
        <w:t>ón con las medidas que las autoridades debería</w:t>
      </w:r>
      <w:r w:rsidR="00CA3C2A">
        <w:rPr>
          <w:rFonts w:ascii="Arial" w:hAnsi="Arial" w:cs="Arial"/>
          <w:lang w:val="es-ES"/>
        </w:rPr>
        <w:t>n</w:t>
      </w:r>
      <w:r w:rsidR="0037590C">
        <w:rPr>
          <w:rFonts w:ascii="Arial" w:hAnsi="Arial" w:cs="Arial"/>
          <w:lang w:val="es-ES"/>
        </w:rPr>
        <w:t xml:space="preserve"> adoptar. </w:t>
      </w:r>
    </w:p>
    <w:p w:rsidR="0037590C" w:rsidRPr="0037590C" w:rsidRDefault="0037590C" w:rsidP="0037590C">
      <w:pPr>
        <w:pStyle w:val="ListParagraph"/>
        <w:rPr>
          <w:rFonts w:ascii="Arial" w:hAnsi="Arial" w:cs="Arial"/>
          <w:lang w:val="es-ES"/>
        </w:rPr>
      </w:pPr>
    </w:p>
    <w:p w:rsidR="0037590C" w:rsidRPr="0037590C" w:rsidRDefault="0037590C" w:rsidP="000A1EC1">
      <w:pPr>
        <w:numPr>
          <w:ilvl w:val="0"/>
          <w:numId w:val="1"/>
        </w:numPr>
        <w:spacing w:line="276" w:lineRule="auto"/>
        <w:rPr>
          <w:rFonts w:ascii="Arial" w:hAnsi="Arial" w:cs="Arial"/>
          <w:lang w:val="es-ES"/>
        </w:rPr>
      </w:pPr>
      <w:r w:rsidRPr="0037590C">
        <w:rPr>
          <w:rFonts w:ascii="Arial" w:hAnsi="Arial" w:cs="Arial"/>
          <w:lang w:val="es-ES"/>
        </w:rPr>
        <w:t>Defin</w:t>
      </w:r>
      <w:r w:rsidR="00F21E2F">
        <w:rPr>
          <w:rFonts w:ascii="Arial" w:hAnsi="Arial" w:cs="Arial"/>
          <w:lang w:val="es-ES"/>
        </w:rPr>
        <w:t>a</w:t>
      </w:r>
      <w:r w:rsidRPr="0037590C">
        <w:rPr>
          <w:rFonts w:ascii="Arial" w:hAnsi="Arial" w:cs="Arial"/>
          <w:lang w:val="es-ES"/>
        </w:rPr>
        <w:t xml:space="preserve"> las estrategias alternativas para someter el caso al Comité</w:t>
      </w:r>
      <w:r w:rsidR="00AA4253">
        <w:rPr>
          <w:rFonts w:ascii="Arial" w:hAnsi="Arial" w:cs="Arial"/>
          <w:lang w:val="es-ES"/>
        </w:rPr>
        <w:t>.</w:t>
      </w:r>
    </w:p>
    <w:p w:rsidR="0037590C" w:rsidRPr="0037590C" w:rsidRDefault="0037590C" w:rsidP="0037590C">
      <w:pPr>
        <w:pStyle w:val="ListParagraph"/>
        <w:rPr>
          <w:rFonts w:ascii="Arial" w:hAnsi="Arial" w:cs="Arial"/>
          <w:lang w:val="es-ES"/>
        </w:rPr>
      </w:pPr>
    </w:p>
    <w:p w:rsidR="000A1EC1" w:rsidRPr="00DC452F" w:rsidRDefault="000A1EC1" w:rsidP="0037590C">
      <w:pPr>
        <w:spacing w:line="276" w:lineRule="auto"/>
        <w:ind w:left="720"/>
        <w:rPr>
          <w:rFonts w:ascii="Arial" w:hAnsi="Arial" w:cs="Arial"/>
          <w:lang w:val="es-ES"/>
        </w:rPr>
      </w:pPr>
    </w:p>
    <w:p w:rsidR="000A1EC1" w:rsidRPr="00DC452F" w:rsidRDefault="000A1EC1" w:rsidP="000A1EC1">
      <w:pPr>
        <w:spacing w:line="276" w:lineRule="auto"/>
        <w:ind w:left="360"/>
        <w:rPr>
          <w:rFonts w:ascii="Arial" w:hAnsi="Arial" w:cs="Arial"/>
          <w:lang w:val="es-ES"/>
        </w:rPr>
      </w:pPr>
    </w:p>
    <w:p w:rsidR="000A1EC1" w:rsidRPr="000A1EC1" w:rsidRDefault="006F6D80" w:rsidP="000A1EC1">
      <w:pPr>
        <w:rPr>
          <w:rFonts w:ascii="Arial" w:hAnsi="Arial" w:cs="Arial"/>
          <w:u w:val="single"/>
          <w:lang w:val="en-GB"/>
        </w:rPr>
      </w:pPr>
      <w:r>
        <w:rPr>
          <w:rFonts w:ascii="Arial" w:hAnsi="Arial" w:cs="Arial"/>
          <w:u w:val="single"/>
          <w:lang w:val="en-GB"/>
        </w:rPr>
        <w:t>El representante del gobierno</w:t>
      </w:r>
      <w:r w:rsidR="000A1EC1" w:rsidRPr="000A1EC1">
        <w:rPr>
          <w:rFonts w:ascii="Arial" w:hAnsi="Arial" w:cs="Arial"/>
          <w:u w:val="single"/>
          <w:lang w:val="en-GB"/>
        </w:rPr>
        <w:t>:</w:t>
      </w:r>
    </w:p>
    <w:p w:rsidR="000A1EC1" w:rsidRPr="000A1EC1" w:rsidRDefault="000A1EC1" w:rsidP="000A1EC1">
      <w:pPr>
        <w:rPr>
          <w:rFonts w:ascii="Arial" w:hAnsi="Arial" w:cs="Arial"/>
          <w:u w:val="single"/>
          <w:lang w:val="en-GB"/>
        </w:rPr>
      </w:pPr>
    </w:p>
    <w:p w:rsidR="00DC452F" w:rsidRPr="00DC452F" w:rsidRDefault="00DC452F" w:rsidP="000A1EC1">
      <w:pPr>
        <w:numPr>
          <w:ilvl w:val="0"/>
          <w:numId w:val="2"/>
        </w:numPr>
        <w:spacing w:line="276" w:lineRule="auto"/>
        <w:rPr>
          <w:rFonts w:ascii="Arial" w:hAnsi="Arial" w:cs="Arial"/>
          <w:lang w:val="es-ES"/>
        </w:rPr>
      </w:pPr>
      <w:r w:rsidRPr="00DC452F">
        <w:rPr>
          <w:rFonts w:ascii="Arial" w:hAnsi="Arial" w:cs="Arial"/>
          <w:lang w:val="es-ES"/>
        </w:rPr>
        <w:t>Estime si el caso es admisible para el Comité:</w:t>
      </w:r>
      <w:r>
        <w:rPr>
          <w:rFonts w:ascii="Arial" w:hAnsi="Arial" w:cs="Arial"/>
          <w:lang w:val="es-ES"/>
        </w:rPr>
        <w:t xml:space="preserve"> defina los argumentos en pro y en contra de la admisibilidad y determine qué información adicional podría necesitar para justificar la inadmisibilidad.</w:t>
      </w:r>
    </w:p>
    <w:p w:rsidR="00DC452F" w:rsidRPr="00DC452F" w:rsidRDefault="000A1EC1" w:rsidP="000A1EC1">
      <w:pPr>
        <w:numPr>
          <w:ilvl w:val="0"/>
          <w:numId w:val="2"/>
        </w:numPr>
        <w:spacing w:line="276" w:lineRule="auto"/>
        <w:rPr>
          <w:rFonts w:ascii="Arial" w:hAnsi="Arial" w:cs="Arial"/>
          <w:lang w:val="es-ES"/>
        </w:rPr>
      </w:pPr>
      <w:r w:rsidRPr="00DC452F">
        <w:rPr>
          <w:rFonts w:ascii="Arial" w:hAnsi="Arial" w:cs="Arial"/>
          <w:lang w:val="es-ES"/>
        </w:rPr>
        <w:lastRenderedPageBreak/>
        <w:t xml:space="preserve"> </w:t>
      </w:r>
      <w:r w:rsidR="00DC452F" w:rsidRPr="00DC452F">
        <w:rPr>
          <w:rFonts w:ascii="Arial" w:hAnsi="Arial" w:cs="Arial"/>
          <w:lang w:val="es-ES"/>
        </w:rPr>
        <w:t>Haciendo referencia al derecho internacional</w:t>
      </w:r>
      <w:r w:rsidR="00DC452F">
        <w:rPr>
          <w:rFonts w:ascii="Arial" w:hAnsi="Arial" w:cs="Arial"/>
          <w:lang w:val="es-ES"/>
        </w:rPr>
        <w:t xml:space="preserve"> </w:t>
      </w:r>
      <w:r w:rsidR="00DC452F" w:rsidRPr="00DC452F">
        <w:rPr>
          <w:rFonts w:ascii="Arial" w:hAnsi="Arial" w:cs="Arial"/>
          <w:lang w:val="es-ES"/>
        </w:rPr>
        <w:t>(en particular, a la Convención),</w:t>
      </w:r>
      <w:r w:rsidR="00DC452F">
        <w:rPr>
          <w:rFonts w:ascii="Arial" w:hAnsi="Arial" w:cs="Arial"/>
          <w:lang w:val="es-ES"/>
        </w:rPr>
        <w:t xml:space="preserve"> argumente que el caso de Sovanna no es un asunto de discriminación contra las personas con discapacidad y que la Convención no es pertinente para el caso.</w:t>
      </w:r>
      <w:r w:rsidR="00DC452F" w:rsidRPr="00DC452F">
        <w:rPr>
          <w:rFonts w:ascii="Arial" w:hAnsi="Arial" w:cs="Arial"/>
          <w:lang w:val="es-ES"/>
        </w:rPr>
        <w:t xml:space="preserve"> </w:t>
      </w:r>
    </w:p>
    <w:p w:rsidR="000A1EC1" w:rsidRPr="00DC452F" w:rsidRDefault="000A1EC1" w:rsidP="00DC452F">
      <w:pPr>
        <w:spacing w:line="276" w:lineRule="auto"/>
        <w:ind w:left="720"/>
        <w:rPr>
          <w:rFonts w:ascii="Arial" w:hAnsi="Arial" w:cs="Arial"/>
          <w:lang w:val="en-GB"/>
        </w:rPr>
      </w:pPr>
    </w:p>
    <w:p w:rsidR="000A1EC1" w:rsidRDefault="000A1EC1"/>
    <w:sectPr w:rsidR="000A1E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5C6611"/>
    <w:multiLevelType w:val="hybridMultilevel"/>
    <w:tmpl w:val="CBF87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915FE5"/>
    <w:multiLevelType w:val="hybridMultilevel"/>
    <w:tmpl w:val="35B24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EC1"/>
    <w:rsid w:val="0002125E"/>
    <w:rsid w:val="000801DE"/>
    <w:rsid w:val="000A1EC1"/>
    <w:rsid w:val="000B1BC3"/>
    <w:rsid w:val="0037590C"/>
    <w:rsid w:val="00451EA6"/>
    <w:rsid w:val="005B0192"/>
    <w:rsid w:val="00635112"/>
    <w:rsid w:val="0065261A"/>
    <w:rsid w:val="006730D6"/>
    <w:rsid w:val="006F6D80"/>
    <w:rsid w:val="00893F07"/>
    <w:rsid w:val="008A3D6E"/>
    <w:rsid w:val="008D6628"/>
    <w:rsid w:val="00A859A6"/>
    <w:rsid w:val="00AA0349"/>
    <w:rsid w:val="00AA4253"/>
    <w:rsid w:val="00AC016E"/>
    <w:rsid w:val="00B00189"/>
    <w:rsid w:val="00B14152"/>
    <w:rsid w:val="00B64839"/>
    <w:rsid w:val="00BA5148"/>
    <w:rsid w:val="00CA3C2A"/>
    <w:rsid w:val="00CB223D"/>
    <w:rsid w:val="00DC452F"/>
    <w:rsid w:val="00E23CBC"/>
    <w:rsid w:val="00E33455"/>
    <w:rsid w:val="00F21E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2F8A77-8D0A-4889-A9D1-58AFDFCA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EC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681</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ordi</dc:creator>
  <cp:lastModifiedBy>ordi</cp:lastModifiedBy>
  <cp:revision>10</cp:revision>
  <dcterms:created xsi:type="dcterms:W3CDTF">2015-07-24T06:58:00Z</dcterms:created>
  <dcterms:modified xsi:type="dcterms:W3CDTF">2015-07-27T18:10:00Z</dcterms:modified>
</cp:coreProperties>
</file>